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B364" w14:textId="77777777" w:rsidR="009E7931" w:rsidRPr="001434CF" w:rsidRDefault="009E7931">
      <w:pPr>
        <w:pStyle w:val="Normal1"/>
        <w:contextualSpacing w:val="0"/>
        <w:jc w:val="center"/>
        <w:rPr>
          <w:b/>
          <w:i/>
          <w:sz w:val="24"/>
          <w:szCs w:val="24"/>
        </w:rPr>
      </w:pPr>
      <w:bookmarkStart w:id="0" w:name="_GoBack"/>
    </w:p>
    <w:p w14:paraId="7F70C94F" w14:textId="77777777" w:rsidR="009E7931" w:rsidRPr="001434CF" w:rsidRDefault="009E7931">
      <w:pPr>
        <w:pStyle w:val="Normal1"/>
        <w:contextualSpacing w:val="0"/>
        <w:jc w:val="center"/>
        <w:rPr>
          <w:b/>
          <w:i/>
          <w:sz w:val="24"/>
          <w:szCs w:val="24"/>
        </w:rPr>
      </w:pPr>
    </w:p>
    <w:p w14:paraId="24E7CE91" w14:textId="77777777" w:rsidR="009E7931" w:rsidRPr="001434CF" w:rsidRDefault="009E7931">
      <w:pPr>
        <w:pStyle w:val="Normal1"/>
        <w:contextualSpacing w:val="0"/>
        <w:jc w:val="center"/>
        <w:rPr>
          <w:b/>
          <w:i/>
          <w:sz w:val="24"/>
          <w:szCs w:val="24"/>
        </w:rPr>
      </w:pPr>
    </w:p>
    <w:p w14:paraId="0F94052E" w14:textId="77777777" w:rsidR="008D21B3" w:rsidRPr="001434CF" w:rsidRDefault="008D21B3">
      <w:pPr>
        <w:pStyle w:val="Normal1"/>
        <w:bidi/>
        <w:contextualSpacing w:val="0"/>
        <w:jc w:val="center"/>
        <w:rPr>
          <w:b/>
          <w:bCs/>
          <w:i/>
          <w:iCs/>
          <w:sz w:val="24"/>
          <w:szCs w:val="24"/>
          <w:rtl/>
        </w:rPr>
      </w:pPr>
      <w:r w:rsidRPr="001434CF">
        <w:rPr>
          <w:rFonts w:hint="cs"/>
          <w:b/>
          <w:bCs/>
          <w:i/>
          <w:iCs/>
          <w:sz w:val="24"/>
          <w:szCs w:val="24"/>
          <w:rtl/>
        </w:rPr>
        <w:t>مبادئ توجيهية لحماية وترويج وتشجيع الرضاعة الطبيعية</w:t>
      </w:r>
    </w:p>
    <w:p w14:paraId="65FD524E" w14:textId="3C9760B8" w:rsidR="00B6596C" w:rsidRPr="001434CF" w:rsidRDefault="008D21B3">
      <w:pPr>
        <w:pStyle w:val="Normal1"/>
        <w:bidi/>
        <w:contextualSpacing w:val="0"/>
        <w:jc w:val="center"/>
        <w:rPr>
          <w:b/>
          <w:bCs/>
          <w:i/>
          <w:iCs/>
          <w:sz w:val="24"/>
          <w:szCs w:val="24"/>
          <w:rtl/>
        </w:rPr>
      </w:pPr>
      <w:r w:rsidRPr="001434CF">
        <w:rPr>
          <w:rFonts w:hint="cs"/>
          <w:b/>
          <w:bCs/>
          <w:i/>
          <w:iCs/>
          <w:sz w:val="24"/>
          <w:szCs w:val="24"/>
          <w:rtl/>
        </w:rPr>
        <w:t xml:space="preserve"> في ملاجئ الطوارئ</w:t>
      </w:r>
    </w:p>
    <w:p w14:paraId="424B5D64" w14:textId="77777777" w:rsidR="00B6596C" w:rsidRPr="001434CF" w:rsidRDefault="008D21B3">
      <w:pPr>
        <w:pStyle w:val="Normal1"/>
        <w:bidi/>
        <w:contextualSpacing w:val="0"/>
        <w:jc w:val="center"/>
        <w:rPr>
          <w:i/>
          <w:iCs/>
          <w:sz w:val="24"/>
          <w:szCs w:val="24"/>
          <w:rtl/>
        </w:rPr>
      </w:pPr>
      <w:r w:rsidRPr="001434CF">
        <w:rPr>
          <w:rFonts w:hint="cs"/>
          <w:i/>
          <w:iCs/>
          <w:sz w:val="24"/>
          <w:szCs w:val="24"/>
          <w:rtl/>
        </w:rPr>
        <w:t>للاستخدام من قبل دوائر الصحة المحلية، ومنظمات الإغاثة العامة في أوقات وقوع الأزمات</w:t>
      </w:r>
    </w:p>
    <w:p w14:paraId="604AA41C" w14:textId="77777777" w:rsidR="00B6596C" w:rsidRPr="001434CF" w:rsidRDefault="00B6596C">
      <w:pPr>
        <w:pStyle w:val="Normal1"/>
        <w:contextualSpacing w:val="0"/>
        <w:jc w:val="center"/>
        <w:rPr>
          <w:i/>
          <w:sz w:val="24"/>
          <w:szCs w:val="24"/>
        </w:rPr>
      </w:pPr>
    </w:p>
    <w:p w14:paraId="2A86BDC2" w14:textId="77777777" w:rsidR="00B6596C" w:rsidRPr="001434CF" w:rsidRDefault="008D21B3">
      <w:pPr>
        <w:pStyle w:val="Normal1"/>
        <w:numPr>
          <w:ilvl w:val="0"/>
          <w:numId w:val="4"/>
        </w:numPr>
        <w:bidi/>
        <w:rPr>
          <w:b/>
          <w:bCs/>
          <w:sz w:val="24"/>
          <w:szCs w:val="24"/>
          <w:rtl/>
        </w:rPr>
      </w:pPr>
      <w:r w:rsidRPr="001434CF">
        <w:rPr>
          <w:rFonts w:hint="cs"/>
          <w:b/>
          <w:bCs/>
          <w:sz w:val="24"/>
          <w:szCs w:val="24"/>
          <w:rtl/>
        </w:rPr>
        <w:t>نظرة عامة</w:t>
      </w:r>
    </w:p>
    <w:p w14:paraId="0E2A916C" w14:textId="115E42B5" w:rsidR="00B6596C" w:rsidRPr="001434CF" w:rsidRDefault="008D21B3">
      <w:pPr>
        <w:pStyle w:val="Normal1"/>
        <w:bidi/>
        <w:ind w:left="720"/>
        <w:contextualSpacing w:val="0"/>
        <w:rPr>
          <w:sz w:val="24"/>
          <w:szCs w:val="24"/>
          <w:rtl/>
        </w:rPr>
      </w:pPr>
      <w:r w:rsidRPr="001434CF">
        <w:rPr>
          <w:rFonts w:hint="cs"/>
          <w:sz w:val="24"/>
          <w:szCs w:val="24"/>
          <w:rtl/>
        </w:rPr>
        <w:t>تماشيًا مع المبادئ التوجيهية للجنة الولايات المتحدة للرضاعة الطبيعية (</w:t>
      </w:r>
      <w:r w:rsidRPr="001434CF">
        <w:rPr>
          <w:sz w:val="24"/>
          <w:szCs w:val="24"/>
          <w:rtl/>
        </w:rPr>
        <w:t>USBC)</w:t>
      </w:r>
      <w:r w:rsidRPr="001434CF">
        <w:rPr>
          <w:rFonts w:hint="cs"/>
          <w:sz w:val="24"/>
          <w:szCs w:val="24"/>
          <w:rtl/>
        </w:rPr>
        <w:t>، "ينبغي أن تشمل خطة التأهب لحالات الطوارئ على توفير الحماية والترويج والتشجيع للرضاعة الطبيعية والتغذية الآمنة للأطفال الصغار والرضع."</w:t>
      </w:r>
      <w:r w:rsidRPr="001434CF">
        <w:rPr>
          <w:rFonts w:hint="cs"/>
          <w:sz w:val="24"/>
          <w:szCs w:val="24"/>
          <w:vertAlign w:val="superscript"/>
          <w:rtl/>
        </w:rPr>
        <w:t>1</w:t>
      </w:r>
      <w:r w:rsidRPr="001434CF">
        <w:rPr>
          <w:rFonts w:hint="cs"/>
          <w:sz w:val="24"/>
          <w:szCs w:val="24"/>
          <w:rtl/>
        </w:rPr>
        <w:t xml:space="preserve"> تعتبر الرضاعة الطبيعية مطلبًا بيولوجيًّا للأطفال الصغار والرضع. توصي الأكاديمية الأمريكية لطب الأطفال (</w:t>
      </w:r>
      <w:r w:rsidRPr="001434CF">
        <w:rPr>
          <w:sz w:val="24"/>
          <w:szCs w:val="24"/>
        </w:rPr>
        <w:t>AAP</w:t>
      </w:r>
      <w:r w:rsidRPr="001434CF">
        <w:rPr>
          <w:rFonts w:hint="cs"/>
          <w:sz w:val="24"/>
          <w:szCs w:val="24"/>
          <w:rtl/>
        </w:rPr>
        <w:t>) بالرضاعة الطبيعية بشكل حصري لأول ستة أشهر، كما توصي منظمة الصحة العالمية (</w:t>
      </w:r>
      <w:r w:rsidRPr="001434CF">
        <w:rPr>
          <w:sz w:val="24"/>
          <w:szCs w:val="24"/>
        </w:rPr>
        <w:t>WHO</w:t>
      </w:r>
      <w:r w:rsidRPr="001434CF">
        <w:rPr>
          <w:rFonts w:hint="cs"/>
          <w:sz w:val="24"/>
          <w:szCs w:val="24"/>
          <w:rtl/>
        </w:rPr>
        <w:t>) بالرضاعة الطبيعية لمدة عامين على الأقل، مع الاستمرار قدر وجود الرغبة المشتركة بين الأم والطفل.</w:t>
      </w:r>
      <w:r w:rsidRPr="001434CF">
        <w:rPr>
          <w:rFonts w:hint="cs"/>
          <w:sz w:val="24"/>
          <w:szCs w:val="24"/>
          <w:vertAlign w:val="superscript"/>
          <w:rtl/>
        </w:rPr>
        <w:t>2</w:t>
      </w:r>
      <w:r w:rsidR="00B22802" w:rsidRPr="001434CF">
        <w:rPr>
          <w:sz w:val="24"/>
          <w:szCs w:val="24"/>
          <w:vertAlign w:val="superscript"/>
        </w:rPr>
        <w:t>-</w:t>
      </w:r>
      <w:r w:rsidRPr="001434CF">
        <w:rPr>
          <w:rFonts w:hint="cs"/>
          <w:sz w:val="24"/>
          <w:szCs w:val="24"/>
          <w:vertAlign w:val="superscript"/>
          <w:rtl/>
        </w:rPr>
        <w:t>3</w:t>
      </w:r>
      <w:r w:rsidRPr="001434CF">
        <w:rPr>
          <w:rFonts w:hint="cs"/>
          <w:sz w:val="24"/>
          <w:szCs w:val="24"/>
          <w:rtl/>
        </w:rPr>
        <w:t xml:space="preserve"> الأطفال والرضع هم الأكثر عرضة للخطر في حالات الطوارئ. وبالإضافة لتوفير عوامل النمو والمناعة القصوى والتغذية، تحافظ الرضاعة الطبيعية على الأرواح في حالات الطوارئ.</w:t>
      </w:r>
    </w:p>
    <w:p w14:paraId="12199CD3" w14:textId="77777777" w:rsidR="00B6596C" w:rsidRPr="001434CF" w:rsidRDefault="008D21B3">
      <w:pPr>
        <w:pStyle w:val="Normal1"/>
        <w:numPr>
          <w:ilvl w:val="0"/>
          <w:numId w:val="4"/>
        </w:numPr>
        <w:bidi/>
        <w:rPr>
          <w:b/>
          <w:bCs/>
          <w:sz w:val="24"/>
          <w:szCs w:val="24"/>
          <w:rtl/>
        </w:rPr>
      </w:pPr>
      <w:r w:rsidRPr="001434CF">
        <w:rPr>
          <w:rFonts w:hint="cs"/>
          <w:b/>
          <w:bCs/>
          <w:sz w:val="24"/>
          <w:szCs w:val="24"/>
          <w:rtl/>
        </w:rPr>
        <w:t xml:space="preserve"> المبادئ التوجيهية للسياسات والممارسات المساندة للرضاعة الطبيعية</w:t>
      </w:r>
    </w:p>
    <w:p w14:paraId="7BA21427" w14:textId="38A9B26D" w:rsidR="00B6596C" w:rsidRPr="001434CF" w:rsidRDefault="008D21B3">
      <w:pPr>
        <w:pStyle w:val="Normal1"/>
        <w:numPr>
          <w:ilvl w:val="0"/>
          <w:numId w:val="3"/>
        </w:numPr>
        <w:bidi/>
        <w:rPr>
          <w:sz w:val="24"/>
          <w:szCs w:val="24"/>
          <w:rtl/>
        </w:rPr>
      </w:pPr>
      <w:r w:rsidRPr="001434CF">
        <w:rPr>
          <w:rFonts w:hint="cs"/>
          <w:sz w:val="24"/>
          <w:szCs w:val="24"/>
          <w:rtl/>
        </w:rPr>
        <w:t xml:space="preserve">يتحتم على الجهات المسؤولة عن الطوارئ تقديم دعم مبني على أساس علمي لكل أم تقوم بالإرضاع. توفير المعلومات للكوادر والمتطوعين لإدارة عملية الرضاعة الطبيعية. تعيين الأفراد والمختصين </w:t>
      </w:r>
      <w:r w:rsidR="00BB38AB" w:rsidRPr="001434CF">
        <w:rPr>
          <w:sz w:val="24"/>
          <w:szCs w:val="24"/>
          <w:rtl/>
        </w:rPr>
        <w:br/>
      </w:r>
      <w:r w:rsidRPr="001434CF">
        <w:rPr>
          <w:rFonts w:hint="cs"/>
          <w:sz w:val="24"/>
          <w:szCs w:val="24"/>
          <w:rtl/>
        </w:rPr>
        <w:t>في الرضاعة الطبيعية؛ لدعم الرضاعة الطبيعية في ملاجئ الطوارئ.</w:t>
      </w:r>
    </w:p>
    <w:p w14:paraId="13EC23A4" w14:textId="77777777" w:rsidR="00B6596C" w:rsidRPr="001434CF" w:rsidRDefault="008D21B3">
      <w:pPr>
        <w:pStyle w:val="Normal1"/>
        <w:numPr>
          <w:ilvl w:val="0"/>
          <w:numId w:val="3"/>
        </w:numPr>
        <w:bidi/>
        <w:rPr>
          <w:sz w:val="24"/>
          <w:szCs w:val="24"/>
          <w:rtl/>
        </w:rPr>
      </w:pPr>
      <w:r w:rsidRPr="001434CF">
        <w:rPr>
          <w:rFonts w:hint="cs"/>
          <w:sz w:val="24"/>
          <w:szCs w:val="24"/>
          <w:rtl/>
        </w:rPr>
        <w:t>جمع العائلات سويًّا وعدم التفريق بين الرضع والأطفال الصغار ووالديهم/عائلاتهم أو الأوصياء والرعاة.</w:t>
      </w:r>
    </w:p>
    <w:p w14:paraId="65200DA3" w14:textId="009D96AA" w:rsidR="00B6596C" w:rsidRPr="001434CF" w:rsidRDefault="008D21B3">
      <w:pPr>
        <w:pStyle w:val="Normal1"/>
        <w:numPr>
          <w:ilvl w:val="0"/>
          <w:numId w:val="3"/>
        </w:numPr>
        <w:bidi/>
        <w:rPr>
          <w:sz w:val="24"/>
          <w:szCs w:val="24"/>
          <w:rtl/>
        </w:rPr>
      </w:pPr>
      <w:r w:rsidRPr="001434CF">
        <w:rPr>
          <w:rFonts w:hint="cs"/>
          <w:sz w:val="24"/>
          <w:szCs w:val="24"/>
          <w:rtl/>
        </w:rPr>
        <w:t xml:space="preserve"> تشجيع جميع الأمهات المرضعات على الرضاعة الطبيعية بدون تأخير أو مقاطعة، للمحافظة على إمداد اللبن وتوفير التغذية المستمرة والمناعة للأطفال الصغار والرضع. اضطراب الرضاعة الطبيعية يزيد </w:t>
      </w:r>
      <w:r w:rsidR="00BB38AB" w:rsidRPr="001434CF">
        <w:rPr>
          <w:sz w:val="24"/>
          <w:szCs w:val="24"/>
          <w:rtl/>
        </w:rPr>
        <w:br/>
      </w:r>
      <w:r w:rsidRPr="001434CF">
        <w:rPr>
          <w:rFonts w:hint="cs"/>
          <w:sz w:val="24"/>
          <w:szCs w:val="24"/>
          <w:rtl/>
        </w:rPr>
        <w:t>من معدلات وفاة الرضع وانتشار الأمراض وضعف التغذية العام.</w:t>
      </w:r>
    </w:p>
    <w:p w14:paraId="19B815DC" w14:textId="5045411C" w:rsidR="00B6596C" w:rsidRPr="001434CF" w:rsidRDefault="008D21B3">
      <w:pPr>
        <w:pStyle w:val="Normal1"/>
        <w:numPr>
          <w:ilvl w:val="0"/>
          <w:numId w:val="3"/>
        </w:numPr>
        <w:bidi/>
        <w:rPr>
          <w:sz w:val="24"/>
          <w:szCs w:val="24"/>
          <w:rtl/>
        </w:rPr>
      </w:pPr>
      <w:r w:rsidRPr="001434CF">
        <w:rPr>
          <w:rFonts w:hint="cs"/>
          <w:sz w:val="24"/>
          <w:szCs w:val="24"/>
          <w:rtl/>
        </w:rPr>
        <w:t xml:space="preserve"> التشجيع على استخدام الإفراز باليد لكافة الأمهات المرضعات كوسيلة للمحافظة على استمرارية الرضاعة الطبيعية، دون الحاجة الى مضخات الثدي</w:t>
      </w:r>
      <w:r w:rsidR="00551732" w:rsidRPr="001434CF">
        <w:rPr>
          <w:sz w:val="24"/>
          <w:szCs w:val="24"/>
        </w:rPr>
        <w:t xml:space="preserve"> </w:t>
      </w:r>
      <w:r w:rsidRPr="001434CF">
        <w:rPr>
          <w:rFonts w:hint="cs"/>
          <w:sz w:val="24"/>
          <w:szCs w:val="24"/>
          <w:rtl/>
        </w:rPr>
        <w:t>أو الكهرباء.</w:t>
      </w:r>
    </w:p>
    <w:p w14:paraId="462B6520" w14:textId="77777777" w:rsidR="00B6596C" w:rsidRPr="001434CF" w:rsidRDefault="008D21B3">
      <w:pPr>
        <w:pStyle w:val="Normal1"/>
        <w:numPr>
          <w:ilvl w:val="0"/>
          <w:numId w:val="3"/>
        </w:numPr>
        <w:bidi/>
        <w:rPr>
          <w:sz w:val="24"/>
          <w:szCs w:val="24"/>
          <w:rtl/>
        </w:rPr>
      </w:pPr>
      <w:r w:rsidRPr="001434CF">
        <w:rPr>
          <w:rFonts w:hint="cs"/>
          <w:sz w:val="24"/>
          <w:szCs w:val="24"/>
          <w:rtl/>
        </w:rPr>
        <w:t xml:space="preserve">تبديد المفاهيم الخاطئة: لا تتأثر مقدرة الأم على إفراز اللبن في مواقف الضغط العصبي.  </w:t>
      </w:r>
    </w:p>
    <w:p w14:paraId="09D34C0D" w14:textId="59ADEE58" w:rsidR="009E7931" w:rsidRPr="001434CF" w:rsidRDefault="008D21B3">
      <w:pPr>
        <w:pStyle w:val="Normal1"/>
        <w:numPr>
          <w:ilvl w:val="0"/>
          <w:numId w:val="3"/>
        </w:numPr>
        <w:bidi/>
        <w:rPr>
          <w:sz w:val="24"/>
          <w:szCs w:val="24"/>
          <w:rtl/>
        </w:rPr>
      </w:pPr>
      <w:r w:rsidRPr="001434CF">
        <w:rPr>
          <w:rFonts w:hint="cs"/>
          <w:sz w:val="24"/>
          <w:szCs w:val="24"/>
          <w:rtl/>
        </w:rPr>
        <w:t xml:space="preserve">نشر الوعي المجتمعيّ: توفير المعلومات والمواد المكتوبة بمختلف اللغات، وتوفير خدمات الترجمة، </w:t>
      </w:r>
      <w:r w:rsidR="00BB38AB" w:rsidRPr="001434CF">
        <w:rPr>
          <w:sz w:val="24"/>
          <w:szCs w:val="24"/>
          <w:rtl/>
        </w:rPr>
        <w:br/>
      </w:r>
      <w:r w:rsidRPr="001434CF">
        <w:rPr>
          <w:rFonts w:hint="cs"/>
          <w:sz w:val="24"/>
          <w:szCs w:val="24"/>
          <w:rtl/>
        </w:rPr>
        <w:t>بما يناسب ويخدم احتياجات وظروف المجتمع.</w:t>
      </w:r>
    </w:p>
    <w:p w14:paraId="0AEF57D0" w14:textId="77777777" w:rsidR="009E7931" w:rsidRPr="001434CF" w:rsidRDefault="009E7931">
      <w:pPr>
        <w:bidi/>
        <w:rPr>
          <w:sz w:val="24"/>
          <w:szCs w:val="24"/>
          <w:rtl/>
        </w:rPr>
      </w:pPr>
      <w:r w:rsidRPr="001434CF">
        <w:rPr>
          <w:rFonts w:hint="cs"/>
          <w:rtl/>
        </w:rPr>
        <w:br w:type="page"/>
      </w:r>
    </w:p>
    <w:p w14:paraId="649FFF93" w14:textId="77777777" w:rsidR="00B6596C" w:rsidRPr="001434CF" w:rsidRDefault="00B6596C" w:rsidP="009E7931">
      <w:pPr>
        <w:pStyle w:val="Normal1"/>
        <w:rPr>
          <w:sz w:val="24"/>
          <w:szCs w:val="24"/>
        </w:rPr>
      </w:pPr>
    </w:p>
    <w:p w14:paraId="1B087FE3" w14:textId="77777777" w:rsidR="009E7931" w:rsidRPr="001434CF" w:rsidRDefault="009E7931" w:rsidP="009E7931">
      <w:pPr>
        <w:pStyle w:val="Normal1"/>
        <w:rPr>
          <w:sz w:val="24"/>
          <w:szCs w:val="24"/>
        </w:rPr>
      </w:pPr>
    </w:p>
    <w:p w14:paraId="301ED938" w14:textId="77777777" w:rsidR="009E7931" w:rsidRPr="001434CF" w:rsidRDefault="009E7931" w:rsidP="009E7931">
      <w:pPr>
        <w:pStyle w:val="Normal1"/>
        <w:rPr>
          <w:sz w:val="24"/>
          <w:szCs w:val="24"/>
        </w:rPr>
      </w:pPr>
    </w:p>
    <w:p w14:paraId="2A800433" w14:textId="77777777" w:rsidR="009E7931" w:rsidRPr="001434CF" w:rsidRDefault="009E7931" w:rsidP="009E7931">
      <w:pPr>
        <w:pStyle w:val="Normal1"/>
        <w:rPr>
          <w:sz w:val="24"/>
          <w:szCs w:val="24"/>
        </w:rPr>
      </w:pPr>
    </w:p>
    <w:p w14:paraId="0A1956E2" w14:textId="77777777" w:rsidR="00B6596C" w:rsidRPr="001434CF" w:rsidRDefault="008D21B3">
      <w:pPr>
        <w:pStyle w:val="Normal1"/>
        <w:numPr>
          <w:ilvl w:val="0"/>
          <w:numId w:val="4"/>
        </w:numPr>
        <w:bidi/>
        <w:rPr>
          <w:b/>
          <w:bCs/>
          <w:sz w:val="24"/>
          <w:szCs w:val="24"/>
          <w:rtl/>
        </w:rPr>
      </w:pPr>
      <w:r w:rsidRPr="001434CF">
        <w:rPr>
          <w:rFonts w:hint="cs"/>
          <w:b/>
          <w:bCs/>
          <w:sz w:val="24"/>
          <w:szCs w:val="24"/>
          <w:rtl/>
        </w:rPr>
        <w:t>الخدمات اللوجيستية ضمن ملاجئ الطوارئ</w:t>
      </w:r>
    </w:p>
    <w:p w14:paraId="0926CC82" w14:textId="77777777" w:rsidR="00B6596C" w:rsidRPr="001434CF" w:rsidRDefault="008D21B3">
      <w:pPr>
        <w:pStyle w:val="Normal1"/>
        <w:numPr>
          <w:ilvl w:val="0"/>
          <w:numId w:val="2"/>
        </w:numPr>
        <w:bidi/>
        <w:rPr>
          <w:sz w:val="24"/>
          <w:szCs w:val="24"/>
          <w:rtl/>
        </w:rPr>
      </w:pPr>
      <w:r w:rsidRPr="001434CF">
        <w:rPr>
          <w:rFonts w:hint="cs"/>
          <w:sz w:val="24"/>
          <w:szCs w:val="24"/>
          <w:rtl/>
        </w:rPr>
        <w:t>مواجهة معوقات المكان والزمان: دعم الرضاعة الطبيعية عن طريق توفير مناطق آمنة ونظيفة ومريحة للعائلات. حيث يتم تشجيع الأمهات على الإرضاع في أي وقت وفي أي مكان بشكل أكبر وخصوصية أعلى، مستجيبات لنوبات الجوع وليس وفق جدول زمني معين. ليس من الضروري توفير المناطق الخاصة، لكن يمكن استعمال الخيم والستائر لتوفير الخصوصية لمن يطلبها.</w:t>
      </w:r>
      <w:r w:rsidRPr="001434CF">
        <w:rPr>
          <w:rFonts w:hint="cs"/>
          <w:sz w:val="24"/>
          <w:szCs w:val="24"/>
          <w:vertAlign w:val="superscript"/>
          <w:rtl/>
        </w:rPr>
        <w:t>4</w:t>
      </w:r>
      <w:r w:rsidRPr="001434CF">
        <w:rPr>
          <w:rFonts w:hint="cs"/>
          <w:sz w:val="24"/>
          <w:szCs w:val="24"/>
          <w:rtl/>
        </w:rPr>
        <w:t xml:space="preserve"> كما يمكن أيضًا اللجوء لوحدات انفرادية، والمساحات داخل المباني الأخرى، أو بعض الأماكن المحددة داخل الملاجئ؛ لتوفير المناخ المناسب لعملية الرضاعة الطبيعية.</w:t>
      </w:r>
      <w:r w:rsidRPr="001434CF">
        <w:rPr>
          <w:rFonts w:hint="cs"/>
          <w:sz w:val="24"/>
          <w:szCs w:val="24"/>
          <w:vertAlign w:val="superscript"/>
          <w:rtl/>
        </w:rPr>
        <w:t>5</w:t>
      </w:r>
    </w:p>
    <w:p w14:paraId="308057BE" w14:textId="35109EEE" w:rsidR="00B6596C" w:rsidRPr="001434CF" w:rsidRDefault="008D21B3">
      <w:pPr>
        <w:pStyle w:val="Normal1"/>
        <w:numPr>
          <w:ilvl w:val="0"/>
          <w:numId w:val="2"/>
        </w:numPr>
        <w:bidi/>
        <w:rPr>
          <w:spacing w:val="-4"/>
          <w:sz w:val="24"/>
          <w:szCs w:val="24"/>
          <w:rtl/>
        </w:rPr>
      </w:pPr>
      <w:r w:rsidRPr="001434CF">
        <w:rPr>
          <w:rFonts w:hint="cs"/>
          <w:spacing w:val="-4"/>
          <w:sz w:val="24"/>
          <w:szCs w:val="24"/>
          <w:rtl/>
        </w:rPr>
        <w:t xml:space="preserve">توفير المعدات الضرورية لإنجاح الرضاعة الطبيعية: توفير التغذية والسوائل للأمهات المرضعات، </w:t>
      </w:r>
      <w:r w:rsidR="00BB38AB" w:rsidRPr="001434CF">
        <w:rPr>
          <w:spacing w:val="-4"/>
          <w:sz w:val="24"/>
          <w:szCs w:val="24"/>
          <w:rtl/>
        </w:rPr>
        <w:br/>
      </w:r>
      <w:r w:rsidRPr="001434CF">
        <w:rPr>
          <w:rFonts w:hint="cs"/>
          <w:spacing w:val="-4"/>
          <w:sz w:val="24"/>
          <w:szCs w:val="24"/>
          <w:rtl/>
        </w:rPr>
        <w:t>والكراسي المناسبة لعملية الإرضاع، الإحالات للشركاء من المجتمع الذين يقدمون الدعم للرضاعة الطبيعية.</w:t>
      </w:r>
    </w:p>
    <w:p w14:paraId="46B2D68F" w14:textId="77777777" w:rsidR="00B6596C" w:rsidRPr="001434CF" w:rsidRDefault="008D21B3">
      <w:pPr>
        <w:pStyle w:val="Normal1"/>
        <w:numPr>
          <w:ilvl w:val="0"/>
          <w:numId w:val="2"/>
        </w:numPr>
        <w:bidi/>
        <w:rPr>
          <w:sz w:val="24"/>
          <w:szCs w:val="24"/>
          <w:rtl/>
        </w:rPr>
      </w:pPr>
      <w:r w:rsidRPr="001434CF">
        <w:rPr>
          <w:rFonts w:hint="cs"/>
          <w:sz w:val="24"/>
          <w:szCs w:val="24"/>
          <w:rtl/>
        </w:rPr>
        <w:t xml:space="preserve">من الخطورة توزيع بدائل لبن الأم في حالات الطوارئ. التصدي للأفعال المعيقة لنجاح عملية الرضاعة الطبيعية: ينبغي عدم الترويج لأيّ من بدائل الرضاعة الطبيعية أو توزيع العينات المجانية للأمهات المرضعات كبديل عن نشر الوعي والدعم. تزيد بدائل الرضاعة الطبيعية من مخاطر التعرض للأمراض وسوء التغذية، والذي بدوره يزيد بشكل ملموس من موت الرضع والأطفال.  </w:t>
      </w:r>
    </w:p>
    <w:p w14:paraId="55DE112D" w14:textId="77777777" w:rsidR="00B6596C" w:rsidRPr="001434CF" w:rsidRDefault="00B6596C">
      <w:pPr>
        <w:pStyle w:val="Normal1"/>
        <w:contextualSpacing w:val="0"/>
        <w:jc w:val="center"/>
        <w:rPr>
          <w:b/>
          <w:i/>
          <w:sz w:val="24"/>
          <w:szCs w:val="24"/>
        </w:rPr>
      </w:pPr>
    </w:p>
    <w:p w14:paraId="4345D466" w14:textId="77777777" w:rsidR="00B6596C" w:rsidRPr="001434CF" w:rsidRDefault="008D21B3">
      <w:pPr>
        <w:pStyle w:val="Normal1"/>
        <w:bidi/>
        <w:contextualSpacing w:val="0"/>
        <w:jc w:val="center"/>
        <w:rPr>
          <w:b/>
          <w:bCs/>
          <w:i/>
          <w:iCs/>
          <w:sz w:val="24"/>
          <w:szCs w:val="24"/>
          <w:rtl/>
        </w:rPr>
      </w:pPr>
      <w:r w:rsidRPr="001434CF">
        <w:rPr>
          <w:rFonts w:hint="cs"/>
          <w:b/>
          <w:bCs/>
          <w:i/>
          <w:iCs/>
          <w:sz w:val="24"/>
          <w:szCs w:val="24"/>
          <w:rtl/>
        </w:rPr>
        <w:t>المراجع</w:t>
      </w:r>
    </w:p>
    <w:p w14:paraId="68F219DB" w14:textId="6831C6EF" w:rsidR="00B6596C" w:rsidRPr="001434CF" w:rsidRDefault="008D21B3">
      <w:pPr>
        <w:pStyle w:val="Normal1"/>
        <w:numPr>
          <w:ilvl w:val="0"/>
          <w:numId w:val="1"/>
        </w:numPr>
        <w:bidi/>
        <w:rPr>
          <w:sz w:val="24"/>
          <w:szCs w:val="24"/>
          <w:rtl/>
        </w:rPr>
      </w:pPr>
      <w:r w:rsidRPr="001434CF">
        <w:rPr>
          <w:rFonts w:hint="cs"/>
          <w:sz w:val="24"/>
          <w:szCs w:val="24"/>
          <w:rtl/>
        </w:rPr>
        <w:t xml:space="preserve">لجنة الولايات المتحدة للإرضاع الطبيعي </w:t>
      </w:r>
      <w:r w:rsidRPr="001434CF">
        <w:rPr>
          <w:rFonts w:hint="cs"/>
          <w:sz w:val="24"/>
          <w:szCs w:val="24"/>
        </w:rPr>
        <w:t>(</w:t>
      </w:r>
      <w:r w:rsidRPr="001434CF">
        <w:rPr>
          <w:sz w:val="24"/>
          <w:szCs w:val="24"/>
        </w:rPr>
        <w:t>USBC)</w:t>
      </w:r>
      <w:r w:rsidRPr="001434CF">
        <w:rPr>
          <w:rFonts w:hint="cs"/>
          <w:sz w:val="24"/>
          <w:szCs w:val="24"/>
          <w:rtl/>
        </w:rPr>
        <w:t xml:space="preserve">، بيان بخصوص إطعام الرضع والأطفال الصغار في حالات الطوارئ، متاح على: </w:t>
      </w:r>
      <w:r w:rsidR="00B22802" w:rsidRPr="001434CF">
        <w:rPr>
          <w:sz w:val="24"/>
          <w:szCs w:val="24"/>
        </w:rPr>
        <w:br/>
      </w:r>
      <w:r w:rsidRPr="001434CF">
        <w:rPr>
          <w:sz w:val="24"/>
          <w:szCs w:val="24"/>
        </w:rPr>
        <w:t>file:///C:/Users/dwood/Downloads/Emergencies-Statement-2011-USBC.pdf</w:t>
      </w:r>
      <w:r w:rsidRPr="001434CF">
        <w:rPr>
          <w:rFonts w:hint="cs"/>
          <w:sz w:val="24"/>
          <w:szCs w:val="24"/>
          <w:rtl/>
        </w:rPr>
        <w:t>.</w:t>
      </w:r>
    </w:p>
    <w:p w14:paraId="2AD6C75E" w14:textId="77777777" w:rsidR="00B6596C" w:rsidRPr="001434CF" w:rsidRDefault="008D21B3">
      <w:pPr>
        <w:pStyle w:val="Normal1"/>
        <w:numPr>
          <w:ilvl w:val="0"/>
          <w:numId w:val="1"/>
        </w:numPr>
        <w:bidi/>
        <w:rPr>
          <w:sz w:val="24"/>
          <w:szCs w:val="24"/>
          <w:rtl/>
        </w:rPr>
      </w:pPr>
      <w:r w:rsidRPr="001434CF">
        <w:rPr>
          <w:rFonts w:hint="cs"/>
          <w:sz w:val="24"/>
          <w:szCs w:val="24"/>
          <w:rtl/>
        </w:rPr>
        <w:t xml:space="preserve">الأكاديمية الأمريكية لطب الأطفال، </w:t>
      </w:r>
      <w:r w:rsidRPr="001434CF">
        <w:rPr>
          <w:i/>
          <w:iCs/>
          <w:sz w:val="24"/>
          <w:szCs w:val="24"/>
        </w:rPr>
        <w:t>AAP</w:t>
      </w:r>
      <w:r w:rsidRPr="001434CF">
        <w:rPr>
          <w:rFonts w:hint="cs"/>
          <w:sz w:val="24"/>
          <w:szCs w:val="24"/>
          <w:rtl/>
        </w:rPr>
        <w:t>، إعادة تأكيد المبادئ التوجيهية للرضاعة الطبيعية، فبراير 2012، متاح على:</w:t>
      </w:r>
      <w:hyperlink r:id="rId7">
        <w:r w:rsidRPr="001434CF">
          <w:rPr>
            <w:rFonts w:hint="cs"/>
            <w:color w:val="1155CC"/>
            <w:sz w:val="24"/>
            <w:szCs w:val="24"/>
            <w:u w:val="single"/>
          </w:rPr>
          <w:t xml:space="preserve"> </w:t>
        </w:r>
        <w:r w:rsidRPr="001434CF">
          <w:rPr>
            <w:color w:val="1155CC"/>
            <w:sz w:val="24"/>
            <w:szCs w:val="24"/>
            <w:u w:val="single"/>
          </w:rPr>
          <w:t>https://www.aap.org/en-us/about-the-aap/aap-press-room/pages/aap-reaffirms-breastfeeding-guidelines.aspx</w:t>
        </w:r>
      </w:hyperlink>
      <w:r w:rsidRPr="001434CF">
        <w:rPr>
          <w:sz w:val="24"/>
          <w:szCs w:val="24"/>
        </w:rPr>
        <w:t>.</w:t>
      </w:r>
    </w:p>
    <w:p w14:paraId="0CAB2EB4" w14:textId="5B694D4D" w:rsidR="00B6596C" w:rsidRPr="001434CF" w:rsidRDefault="008D21B3">
      <w:pPr>
        <w:pStyle w:val="Normal1"/>
        <w:numPr>
          <w:ilvl w:val="0"/>
          <w:numId w:val="1"/>
        </w:numPr>
        <w:bidi/>
        <w:rPr>
          <w:sz w:val="24"/>
          <w:szCs w:val="24"/>
          <w:rtl/>
        </w:rPr>
      </w:pPr>
      <w:r w:rsidRPr="001434CF">
        <w:rPr>
          <w:rFonts w:hint="cs"/>
          <w:sz w:val="24"/>
          <w:szCs w:val="24"/>
          <w:rtl/>
        </w:rPr>
        <w:t>منظمة الصحة العالمية (</w:t>
      </w:r>
      <w:r w:rsidRPr="001434CF">
        <w:rPr>
          <w:sz w:val="24"/>
          <w:szCs w:val="24"/>
          <w:rtl/>
        </w:rPr>
        <w:t>WHO)</w:t>
      </w:r>
      <w:r w:rsidRPr="001434CF">
        <w:rPr>
          <w:rFonts w:hint="cs"/>
          <w:sz w:val="24"/>
          <w:szCs w:val="24"/>
          <w:rtl/>
        </w:rPr>
        <w:t xml:space="preserve">، توصيات تغذية الرضع، </w:t>
      </w:r>
      <w:r w:rsidRPr="001434CF">
        <w:rPr>
          <w:rFonts w:hint="cs"/>
          <w:i/>
          <w:iCs/>
          <w:sz w:val="24"/>
          <w:szCs w:val="24"/>
          <w:rtl/>
        </w:rPr>
        <w:t>الاستراتيجية العالمية لتغذية الرضع والأطفال الصغار</w:t>
      </w:r>
      <w:r w:rsidRPr="001434CF">
        <w:rPr>
          <w:rFonts w:hint="cs"/>
          <w:sz w:val="24"/>
          <w:szCs w:val="24"/>
          <w:rtl/>
        </w:rPr>
        <w:t xml:space="preserve">، أبريل 2002، متاح على: </w:t>
      </w:r>
      <w:hyperlink r:id="rId8">
        <w:r w:rsidRPr="001434CF">
          <w:rPr>
            <w:color w:val="1155CC"/>
            <w:sz w:val="24"/>
            <w:szCs w:val="24"/>
            <w:u w:val="single"/>
          </w:rPr>
          <w:t>http://apps.who.int/gb/archive/pdf_files/WHA55/ea5515.pdf?ua=1</w:t>
        </w:r>
      </w:hyperlink>
      <w:r w:rsidRPr="001434CF">
        <w:rPr>
          <w:sz w:val="24"/>
          <w:szCs w:val="24"/>
          <w:rtl/>
        </w:rPr>
        <w:t>.</w:t>
      </w:r>
    </w:p>
    <w:p w14:paraId="1E2B62CB" w14:textId="77777777" w:rsidR="00B6596C" w:rsidRPr="001434CF" w:rsidRDefault="008D21B3">
      <w:pPr>
        <w:pStyle w:val="Normal1"/>
        <w:numPr>
          <w:ilvl w:val="0"/>
          <w:numId w:val="1"/>
        </w:numPr>
        <w:bidi/>
        <w:rPr>
          <w:sz w:val="24"/>
          <w:szCs w:val="24"/>
          <w:rtl/>
        </w:rPr>
      </w:pPr>
      <w:r w:rsidRPr="001434CF">
        <w:rPr>
          <w:rFonts w:hint="cs"/>
          <w:sz w:val="24"/>
          <w:szCs w:val="24"/>
          <w:rtl/>
        </w:rPr>
        <w:t>أيويا، م.أ. وآخرون، "حماية وتحسين الرضاعة الطبيعية أثناء حالات الطوارئ،" منشور منظمة الصحة العالمية (</w:t>
      </w:r>
      <w:r w:rsidRPr="001434CF">
        <w:rPr>
          <w:sz w:val="24"/>
          <w:szCs w:val="24"/>
          <w:rtl/>
        </w:rPr>
        <w:t>WHO)</w:t>
      </w:r>
      <w:r w:rsidRPr="001434CF">
        <w:rPr>
          <w:rFonts w:hint="cs"/>
          <w:sz w:val="24"/>
          <w:szCs w:val="24"/>
          <w:rtl/>
        </w:rPr>
        <w:t>، اغسطس 2013.</w:t>
      </w:r>
    </w:p>
    <w:p w14:paraId="0179D074" w14:textId="77777777" w:rsidR="00B6596C" w:rsidRPr="001434CF" w:rsidRDefault="008D21B3">
      <w:pPr>
        <w:pStyle w:val="Normal1"/>
        <w:numPr>
          <w:ilvl w:val="0"/>
          <w:numId w:val="1"/>
        </w:numPr>
        <w:bidi/>
        <w:rPr>
          <w:sz w:val="24"/>
          <w:szCs w:val="24"/>
          <w:rtl/>
        </w:rPr>
      </w:pPr>
      <w:r w:rsidRPr="001434CF">
        <w:rPr>
          <w:rFonts w:hint="cs"/>
          <w:sz w:val="24"/>
          <w:szCs w:val="24"/>
          <w:rtl/>
        </w:rPr>
        <w:t>دعم الرضاعة الطبيعية أثناء الطوارئ، مؤسسة وورلد فيجن إنترناشيونال، أكتوبر 2012.</w:t>
      </w:r>
    </w:p>
    <w:bookmarkEnd w:id="0"/>
    <w:p w14:paraId="393EA94A" w14:textId="77777777" w:rsidR="00B6596C" w:rsidRPr="001434CF" w:rsidRDefault="00B6596C">
      <w:pPr>
        <w:pStyle w:val="Normal1"/>
        <w:contextualSpacing w:val="0"/>
        <w:rPr>
          <w:sz w:val="24"/>
          <w:szCs w:val="24"/>
        </w:rPr>
      </w:pPr>
    </w:p>
    <w:sectPr w:rsidR="00B6596C" w:rsidRPr="001434CF" w:rsidSect="00070818">
      <w:headerReference w:type="default" r:id="rId9"/>
      <w:pgSz w:w="12240" w:h="15840" w:code="1"/>
      <w:pgMar w:top="1440" w:right="1440" w:bottom="1440" w:left="1440" w:header="720" w:footer="720"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6D9D" w14:textId="77777777" w:rsidR="005F4311" w:rsidRDefault="005F4311" w:rsidP="009E7931">
      <w:pPr>
        <w:spacing w:line="240" w:lineRule="auto"/>
      </w:pPr>
      <w:r>
        <w:separator/>
      </w:r>
    </w:p>
  </w:endnote>
  <w:endnote w:type="continuationSeparator" w:id="0">
    <w:p w14:paraId="3C0E8828" w14:textId="77777777" w:rsidR="005F4311" w:rsidRDefault="005F4311" w:rsidP="009E7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AFF" w:usb1="4000ACFF" w:usb2="00000009"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3EA3" w14:textId="77777777" w:rsidR="005F4311" w:rsidRDefault="005F4311" w:rsidP="009E7931">
      <w:pPr>
        <w:spacing w:line="240" w:lineRule="auto"/>
      </w:pPr>
      <w:r>
        <w:separator/>
      </w:r>
    </w:p>
  </w:footnote>
  <w:footnote w:type="continuationSeparator" w:id="0">
    <w:p w14:paraId="40028C1C" w14:textId="77777777" w:rsidR="005F4311" w:rsidRDefault="005F4311" w:rsidP="009E7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C3F" w14:textId="0A54F8A9" w:rsidR="009E7931" w:rsidRDefault="00070818">
    <w:pPr>
      <w:pStyle w:val="Header"/>
      <w:bidi/>
      <w:rPr>
        <w:rtl/>
      </w:rPr>
    </w:pPr>
    <w:r>
      <w:rPr>
        <w:noProof/>
        <w:lang w:val="en-US"/>
      </w:rPr>
      <w:drawing>
        <wp:anchor distT="0" distB="0" distL="114300" distR="114300" simplePos="0" relativeHeight="251659264" behindDoc="0" locked="0" layoutInCell="1" allowOverlap="1" wp14:anchorId="78D4155A" wp14:editId="0275A649">
          <wp:simplePos x="0" y="0"/>
          <wp:positionH relativeFrom="column">
            <wp:posOffset>-461176</wp:posOffset>
          </wp:positionH>
          <wp:positionV relativeFrom="paragraph">
            <wp:posOffset>-91606</wp:posOffset>
          </wp:positionV>
          <wp:extent cx="6858000" cy="1204536"/>
          <wp:effectExtent l="0" t="0" r="0" b="0"/>
          <wp:wrapNone/>
          <wp:docPr id="1" name="Picture 1" descr="Macintosh HD:Users:shannonmckenneyshubert:Desktop:MIBFN Disaster Read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mckenneyshubert:Desktop:MIBFN Disaster Read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045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CA1"/>
    <w:multiLevelType w:val="multilevel"/>
    <w:tmpl w:val="6A7EE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C818D6"/>
    <w:multiLevelType w:val="multilevel"/>
    <w:tmpl w:val="522E1226"/>
    <w:lvl w:ilvl="0">
      <w:start w:val="1"/>
      <w:numFmt w:val="arabicAbjad"/>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3DB1320"/>
    <w:multiLevelType w:val="multilevel"/>
    <w:tmpl w:val="4024F28A"/>
    <w:lvl w:ilvl="0">
      <w:start w:val="1"/>
      <w:numFmt w:val="arabicAbjad"/>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6F57419"/>
    <w:multiLevelType w:val="multilevel"/>
    <w:tmpl w:val="5EAC5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596C"/>
    <w:rsid w:val="00070818"/>
    <w:rsid w:val="001434CF"/>
    <w:rsid w:val="00187106"/>
    <w:rsid w:val="00274A97"/>
    <w:rsid w:val="00310F7D"/>
    <w:rsid w:val="00392A5E"/>
    <w:rsid w:val="00551732"/>
    <w:rsid w:val="005F4311"/>
    <w:rsid w:val="00783747"/>
    <w:rsid w:val="008D21B3"/>
    <w:rsid w:val="009E7931"/>
    <w:rsid w:val="00B22802"/>
    <w:rsid w:val="00B6596C"/>
    <w:rsid w:val="00BA126F"/>
    <w:rsid w:val="00BB38AB"/>
    <w:rsid w:val="00BC760E"/>
    <w:rsid w:val="00E8321A"/>
    <w:rsid w:val="00F86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68C09"/>
  <w15:docId w15:val="{42C8C0E6-A1C9-4284-AEF8-7CA7A5D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EG"/>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9E7931"/>
    <w:pPr>
      <w:tabs>
        <w:tab w:val="center" w:pos="4320"/>
        <w:tab w:val="right" w:pos="8640"/>
      </w:tabs>
      <w:spacing w:line="240" w:lineRule="auto"/>
    </w:pPr>
  </w:style>
  <w:style w:type="character" w:customStyle="1" w:styleId="HeaderChar">
    <w:name w:val="Header Char"/>
    <w:basedOn w:val="DefaultParagraphFont"/>
    <w:link w:val="Header"/>
    <w:uiPriority w:val="99"/>
    <w:rsid w:val="009E7931"/>
  </w:style>
  <w:style w:type="paragraph" w:styleId="Footer">
    <w:name w:val="footer"/>
    <w:basedOn w:val="Normal"/>
    <w:link w:val="FooterChar"/>
    <w:uiPriority w:val="99"/>
    <w:unhideWhenUsed/>
    <w:rsid w:val="009E7931"/>
    <w:pPr>
      <w:tabs>
        <w:tab w:val="center" w:pos="4320"/>
        <w:tab w:val="right" w:pos="8640"/>
      </w:tabs>
      <w:spacing w:line="240" w:lineRule="auto"/>
    </w:pPr>
  </w:style>
  <w:style w:type="character" w:customStyle="1" w:styleId="FooterChar">
    <w:name w:val="Footer Char"/>
    <w:basedOn w:val="DefaultParagraphFont"/>
    <w:link w:val="Footer"/>
    <w:uiPriority w:val="99"/>
    <w:rsid w:val="009E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gb/archive/pdf_files/WHA55/ea5515.pdf?ua=1" TargetMode="External"/><Relationship Id="rId3" Type="http://schemas.openxmlformats.org/officeDocument/2006/relationships/settings" Target="settings.xml"/><Relationship Id="rId7" Type="http://schemas.openxmlformats.org/officeDocument/2006/relationships/hyperlink" Target="https://www.aap.org/en-us/about-the-aap/aap-press-room/pages/aap-reaffirms-breastfeeding-guideli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dc:creator>
  <cp:lastModifiedBy>Windows User</cp:lastModifiedBy>
  <cp:revision>12</cp:revision>
  <cp:lastPrinted>2018-10-25T09:00:00Z</cp:lastPrinted>
  <dcterms:created xsi:type="dcterms:W3CDTF">2018-10-18T15:38:00Z</dcterms:created>
  <dcterms:modified xsi:type="dcterms:W3CDTF">2018-10-25T09:03:00Z</dcterms:modified>
</cp:coreProperties>
</file>